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763E" w:rsidRPr="005B157E" w:rsidRDefault="0019763E" w:rsidP="005B157E">
      <w:pPr>
        <w:spacing w:after="0" w:line="240" w:lineRule="auto"/>
        <w:ind w:firstLine="709"/>
        <w:jc w:val="both"/>
        <w:rPr>
          <w:rFonts w:ascii="Times New Roman" w:eastAsia="Times New Roman" w:hAnsi="Times New Roman" w:cs="Times New Roman"/>
          <w:b/>
          <w:bCs/>
          <w:color w:val="252525"/>
          <w:kern w:val="36"/>
          <w:sz w:val="28"/>
          <w:szCs w:val="28"/>
          <w:lang w:eastAsia="ru-RU"/>
        </w:rPr>
      </w:pPr>
      <w:r w:rsidRPr="005B157E">
        <w:rPr>
          <w:rFonts w:ascii="Times New Roman" w:eastAsia="Times New Roman" w:hAnsi="Times New Roman" w:cs="Times New Roman"/>
          <w:b/>
          <w:bCs/>
          <w:color w:val="252525"/>
          <w:kern w:val="36"/>
          <w:sz w:val="28"/>
          <w:szCs w:val="28"/>
          <w:lang w:eastAsia="ru-RU"/>
        </w:rPr>
        <w:t>Федеральный закон от 5 декабря 2022 г. N 498-ФЗ "О внесении изменений в отдельные законодательные акты Российской Федерации"</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b/>
          <w:bCs/>
          <w:color w:val="000000"/>
          <w:sz w:val="28"/>
          <w:szCs w:val="28"/>
          <w:lang w:eastAsia="ru-RU"/>
        </w:rPr>
        <w:t>Дата подписания: </w:t>
      </w:r>
      <w:r w:rsidRPr="005B157E">
        <w:rPr>
          <w:rFonts w:ascii="Times New Roman" w:eastAsia="Times New Roman" w:hAnsi="Times New Roman" w:cs="Times New Roman"/>
          <w:color w:val="000000"/>
          <w:sz w:val="28"/>
          <w:szCs w:val="28"/>
          <w:lang w:eastAsia="ru-RU"/>
        </w:rPr>
        <w:t>05.12.2022</w:t>
      </w:r>
      <w:proofErr w:type="gramStart"/>
      <w:r w:rsidRPr="005B157E">
        <w:rPr>
          <w:rFonts w:ascii="Times New Roman" w:eastAsia="Times New Roman" w:hAnsi="Times New Roman" w:cs="Times New Roman"/>
          <w:b/>
          <w:bCs/>
          <w:color w:val="000000"/>
          <w:sz w:val="28"/>
          <w:szCs w:val="28"/>
          <w:lang w:eastAsia="ru-RU"/>
        </w:rPr>
        <w:t>Опубликован</w:t>
      </w:r>
      <w:proofErr w:type="gramEnd"/>
      <w:r w:rsidRPr="005B157E">
        <w:rPr>
          <w:rFonts w:ascii="Times New Roman" w:eastAsia="Times New Roman" w:hAnsi="Times New Roman" w:cs="Times New Roman"/>
          <w:b/>
          <w:bCs/>
          <w:color w:val="000000"/>
          <w:sz w:val="28"/>
          <w:szCs w:val="28"/>
          <w:lang w:eastAsia="ru-RU"/>
        </w:rPr>
        <w:t>: </w:t>
      </w:r>
      <w:r w:rsidRPr="005B157E">
        <w:rPr>
          <w:rFonts w:ascii="Times New Roman" w:eastAsia="Times New Roman" w:hAnsi="Times New Roman" w:cs="Times New Roman"/>
          <w:color w:val="000000"/>
          <w:sz w:val="28"/>
          <w:szCs w:val="28"/>
          <w:lang w:eastAsia="ru-RU"/>
        </w:rPr>
        <w:t>09.12.2022</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b/>
          <w:bCs/>
          <w:color w:val="000000"/>
          <w:sz w:val="28"/>
          <w:szCs w:val="28"/>
          <w:lang w:eastAsia="ru-RU"/>
        </w:rPr>
        <w:t>Вступает в силу: </w:t>
      </w:r>
      <w:r w:rsidRPr="005B157E">
        <w:rPr>
          <w:rFonts w:ascii="Times New Roman" w:eastAsia="Times New Roman" w:hAnsi="Times New Roman" w:cs="Times New Roman"/>
          <w:color w:val="000000"/>
          <w:sz w:val="28"/>
          <w:szCs w:val="28"/>
          <w:lang w:eastAsia="ru-RU"/>
        </w:rPr>
        <w:t>05.12.2022</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5B157E">
        <w:rPr>
          <w:rFonts w:ascii="Times New Roman" w:eastAsia="Times New Roman" w:hAnsi="Times New Roman" w:cs="Times New Roman"/>
          <w:b/>
          <w:bCs/>
          <w:color w:val="000000"/>
          <w:sz w:val="28"/>
          <w:szCs w:val="28"/>
          <w:lang w:eastAsia="ru-RU"/>
        </w:rPr>
        <w:t>Принят</w:t>
      </w:r>
      <w:proofErr w:type="gramEnd"/>
      <w:r w:rsidRPr="005B157E">
        <w:rPr>
          <w:rFonts w:ascii="Times New Roman" w:eastAsia="Times New Roman" w:hAnsi="Times New Roman" w:cs="Times New Roman"/>
          <w:b/>
          <w:bCs/>
          <w:color w:val="000000"/>
          <w:sz w:val="28"/>
          <w:szCs w:val="28"/>
          <w:lang w:eastAsia="ru-RU"/>
        </w:rPr>
        <w:t xml:space="preserve"> Государственной Думой 24 ноября 2022 года</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5B157E">
        <w:rPr>
          <w:rFonts w:ascii="Times New Roman" w:eastAsia="Times New Roman" w:hAnsi="Times New Roman" w:cs="Times New Roman"/>
          <w:b/>
          <w:bCs/>
          <w:color w:val="000000"/>
          <w:sz w:val="28"/>
          <w:szCs w:val="28"/>
          <w:lang w:eastAsia="ru-RU"/>
        </w:rPr>
        <w:t>Одобрен</w:t>
      </w:r>
      <w:proofErr w:type="gramEnd"/>
      <w:r w:rsidRPr="005B157E">
        <w:rPr>
          <w:rFonts w:ascii="Times New Roman" w:eastAsia="Times New Roman" w:hAnsi="Times New Roman" w:cs="Times New Roman"/>
          <w:b/>
          <w:bCs/>
          <w:color w:val="000000"/>
          <w:sz w:val="28"/>
          <w:szCs w:val="28"/>
          <w:lang w:eastAsia="ru-RU"/>
        </w:rPr>
        <w:t xml:space="preserve"> Советом Федерации 30 ноября 2022 года</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b/>
          <w:bCs/>
          <w:color w:val="000000"/>
          <w:sz w:val="28"/>
          <w:szCs w:val="28"/>
          <w:lang w:eastAsia="ru-RU"/>
        </w:rPr>
        <w:t>Статья 19</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5B157E">
        <w:rPr>
          <w:rFonts w:ascii="Times New Roman" w:eastAsia="Times New Roman" w:hAnsi="Times New Roman" w:cs="Times New Roman"/>
          <w:color w:val="000000"/>
          <w:sz w:val="28"/>
          <w:szCs w:val="28"/>
          <w:lang w:eastAsia="ru-RU"/>
        </w:rPr>
        <w:t>Внести в Федеральный закон от 19 июня 2004 года N 54-ФЗ "О собраниях, митингах, демонстрациях, шествиях и пикетированиях" (Собрание законодательства Российской Федерации, 2004, N 25, ст. 2485; 2010, N 50, ст. 6602; 2012, N 24, ст. 3082; 2017, N 24, ст. 3476; 2018, N 42, ст. 6381; 2021, N 1, ст. 36, 80) следующие изменения:</w:t>
      </w:r>
      <w:proofErr w:type="gramEnd"/>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color w:val="000000"/>
          <w:sz w:val="28"/>
          <w:szCs w:val="28"/>
          <w:lang w:eastAsia="ru-RU"/>
        </w:rPr>
        <w:t>1) часть 2 статьи 5 дополнить пунктом 3 следующего содержания:</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color w:val="000000"/>
          <w:sz w:val="28"/>
          <w:szCs w:val="28"/>
          <w:lang w:eastAsia="ru-RU"/>
        </w:rPr>
        <w:t>"3) иностранные агенты</w:t>
      </w:r>
      <w:proofErr w:type="gramStart"/>
      <w:r w:rsidRPr="005B157E">
        <w:rPr>
          <w:rFonts w:ascii="Times New Roman" w:eastAsia="Times New Roman" w:hAnsi="Times New Roman" w:cs="Times New Roman"/>
          <w:color w:val="000000"/>
          <w:sz w:val="28"/>
          <w:szCs w:val="28"/>
          <w:lang w:eastAsia="ru-RU"/>
        </w:rPr>
        <w:t>.";</w:t>
      </w:r>
      <w:proofErr w:type="gramEnd"/>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color w:val="000000"/>
          <w:sz w:val="28"/>
          <w:szCs w:val="28"/>
          <w:lang w:eastAsia="ru-RU"/>
        </w:rPr>
        <w:t>2) в статье 8:</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color w:val="000000"/>
          <w:sz w:val="28"/>
          <w:szCs w:val="28"/>
          <w:lang w:eastAsia="ru-RU"/>
        </w:rPr>
        <w:t>а) дополнить частью 2</w:t>
      </w:r>
      <w:r w:rsidRPr="005B157E">
        <w:rPr>
          <w:rFonts w:ascii="Times New Roman" w:eastAsia="Times New Roman" w:hAnsi="Times New Roman" w:cs="Times New Roman"/>
          <w:color w:val="000000"/>
          <w:sz w:val="28"/>
          <w:szCs w:val="28"/>
          <w:vertAlign w:val="superscript"/>
          <w:lang w:eastAsia="ru-RU"/>
        </w:rPr>
        <w:t>1-1</w:t>
      </w:r>
      <w:r w:rsidRPr="005B157E">
        <w:rPr>
          <w:rFonts w:ascii="Times New Roman" w:eastAsia="Times New Roman" w:hAnsi="Times New Roman" w:cs="Times New Roman"/>
          <w:color w:val="000000"/>
          <w:sz w:val="28"/>
          <w:szCs w:val="28"/>
          <w:lang w:eastAsia="ru-RU"/>
        </w:rPr>
        <w:t> следующего содержания:</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color w:val="000000"/>
          <w:sz w:val="28"/>
          <w:szCs w:val="28"/>
          <w:lang w:eastAsia="ru-RU"/>
        </w:rPr>
        <w:t>"2</w:t>
      </w:r>
      <w:r w:rsidRPr="005B157E">
        <w:rPr>
          <w:rFonts w:ascii="Times New Roman" w:eastAsia="Times New Roman" w:hAnsi="Times New Roman" w:cs="Times New Roman"/>
          <w:color w:val="000000"/>
          <w:sz w:val="28"/>
          <w:szCs w:val="28"/>
          <w:vertAlign w:val="superscript"/>
          <w:lang w:eastAsia="ru-RU"/>
        </w:rPr>
        <w:t>1-1</w:t>
      </w:r>
      <w:r w:rsidRPr="005B157E">
        <w:rPr>
          <w:rFonts w:ascii="Times New Roman" w:eastAsia="Times New Roman" w:hAnsi="Times New Roman" w:cs="Times New Roman"/>
          <w:color w:val="000000"/>
          <w:sz w:val="28"/>
          <w:szCs w:val="28"/>
          <w:lang w:eastAsia="ru-RU"/>
        </w:rPr>
        <w:t>. К местам, в которых запрещается проведение собраний, митингов, шествий, демонстраций, относятся:</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color w:val="000000"/>
          <w:sz w:val="28"/>
          <w:szCs w:val="28"/>
          <w:lang w:eastAsia="ru-RU"/>
        </w:rPr>
        <w:t>1) здания и территории речных, морских, железнодорожных и автомобильных вокзалов и станций, аэропортов, морских, речных портов, пристаней;</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color w:val="000000"/>
          <w:sz w:val="28"/>
          <w:szCs w:val="28"/>
          <w:lang w:eastAsia="ru-RU"/>
        </w:rPr>
        <w:t>2) здания и территории образовательных организаций, медицинских организаций, организаций социальной защиты населения, детские и спортивные площадки;</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color w:val="000000"/>
          <w:sz w:val="28"/>
          <w:szCs w:val="28"/>
          <w:lang w:eastAsia="ru-RU"/>
        </w:rPr>
        <w:t>3) здания органов публичной власти, а также территории, непосредственно прилегающие к таким зданиям, объектам жизнеобеспечения, в том числе обеспечивающим функционирование электрических, тепловых, водопроводных сетей, сетей водоснабжения и (или) водоотведения, сетей газоснабжения;</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5B157E">
        <w:rPr>
          <w:rFonts w:ascii="Times New Roman" w:eastAsia="Times New Roman" w:hAnsi="Times New Roman" w:cs="Times New Roman"/>
          <w:color w:val="000000"/>
          <w:sz w:val="28"/>
          <w:szCs w:val="28"/>
          <w:lang w:eastAsia="ru-RU"/>
        </w:rPr>
        <w:t>4) культовые помещения, здания и сооружения, а также земельные участки, на которых расположены такие здания и сооружения, в том числе принадлежащие религиозным организациям на праве собственности или предоставленные им на ином имущественном праве для осуществления их уставной деятельности, места паломничества, за исключением общественных мест, на которых проводятся публичные богослужения, другие религиозные обряды и церемонии в соответствии с пунктом 5 статьи</w:t>
      </w:r>
      <w:proofErr w:type="gramEnd"/>
      <w:r w:rsidRPr="005B157E">
        <w:rPr>
          <w:rFonts w:ascii="Times New Roman" w:eastAsia="Times New Roman" w:hAnsi="Times New Roman" w:cs="Times New Roman"/>
          <w:color w:val="000000"/>
          <w:sz w:val="28"/>
          <w:szCs w:val="28"/>
          <w:lang w:eastAsia="ru-RU"/>
        </w:rPr>
        <w:t xml:space="preserve"> 16 Федерального закона от 26 сентября 1997 года N 125-ФЗ "О свободе совести </w:t>
      </w:r>
      <w:proofErr w:type="gramStart"/>
      <w:r w:rsidRPr="005B157E">
        <w:rPr>
          <w:rFonts w:ascii="Times New Roman" w:eastAsia="Times New Roman" w:hAnsi="Times New Roman" w:cs="Times New Roman"/>
          <w:color w:val="000000"/>
          <w:sz w:val="28"/>
          <w:szCs w:val="28"/>
          <w:lang w:eastAsia="ru-RU"/>
        </w:rPr>
        <w:t>и</w:t>
      </w:r>
      <w:proofErr w:type="gramEnd"/>
      <w:r w:rsidRPr="005B157E">
        <w:rPr>
          <w:rFonts w:ascii="Times New Roman" w:eastAsia="Times New Roman" w:hAnsi="Times New Roman" w:cs="Times New Roman"/>
          <w:color w:val="000000"/>
          <w:sz w:val="28"/>
          <w:szCs w:val="28"/>
          <w:lang w:eastAsia="ru-RU"/>
        </w:rPr>
        <w:t xml:space="preserve"> о религиозных объединениях".";</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color w:val="000000"/>
          <w:sz w:val="28"/>
          <w:szCs w:val="28"/>
          <w:lang w:eastAsia="ru-RU"/>
        </w:rPr>
        <w:t>б) часть 2</w:t>
      </w:r>
      <w:r w:rsidRPr="005B157E">
        <w:rPr>
          <w:rFonts w:ascii="Times New Roman" w:eastAsia="Times New Roman" w:hAnsi="Times New Roman" w:cs="Times New Roman"/>
          <w:color w:val="000000"/>
          <w:sz w:val="28"/>
          <w:szCs w:val="28"/>
          <w:vertAlign w:val="superscript"/>
          <w:lang w:eastAsia="ru-RU"/>
        </w:rPr>
        <w:t>2</w:t>
      </w:r>
      <w:r w:rsidRPr="005B157E">
        <w:rPr>
          <w:rFonts w:ascii="Times New Roman" w:eastAsia="Times New Roman" w:hAnsi="Times New Roman" w:cs="Times New Roman"/>
          <w:color w:val="000000"/>
          <w:sz w:val="28"/>
          <w:szCs w:val="28"/>
          <w:lang w:eastAsia="ru-RU"/>
        </w:rPr>
        <w:t> изложить в следующей редакции:</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color w:val="000000"/>
          <w:sz w:val="28"/>
          <w:szCs w:val="28"/>
          <w:lang w:eastAsia="ru-RU"/>
        </w:rPr>
        <w:t>"2</w:t>
      </w:r>
      <w:r w:rsidRPr="005B157E">
        <w:rPr>
          <w:rFonts w:ascii="Times New Roman" w:eastAsia="Times New Roman" w:hAnsi="Times New Roman" w:cs="Times New Roman"/>
          <w:color w:val="000000"/>
          <w:sz w:val="28"/>
          <w:szCs w:val="28"/>
          <w:vertAlign w:val="superscript"/>
          <w:lang w:eastAsia="ru-RU"/>
        </w:rPr>
        <w:t>2</w:t>
      </w:r>
      <w:r w:rsidRPr="005B157E">
        <w:rPr>
          <w:rFonts w:ascii="Times New Roman" w:eastAsia="Times New Roman" w:hAnsi="Times New Roman" w:cs="Times New Roman"/>
          <w:color w:val="000000"/>
          <w:sz w:val="28"/>
          <w:szCs w:val="28"/>
          <w:lang w:eastAsia="ru-RU"/>
        </w:rPr>
        <w:t xml:space="preserve">. В целях защиты прав и свобод человека и гражданина, обеспечения законности, правопорядка, общественной безопасности законом субъекта Российской Федерации дополнительно определяются места, в которых запрещается проведение собраний, митингов, шествий, демонстраций, за исключением совершения богослужений, других религиозных обрядов и церемоний в соответствии со статьей 16 Федерального закона от 26 сентября </w:t>
      </w:r>
      <w:r w:rsidRPr="005B157E">
        <w:rPr>
          <w:rFonts w:ascii="Times New Roman" w:eastAsia="Times New Roman" w:hAnsi="Times New Roman" w:cs="Times New Roman"/>
          <w:color w:val="000000"/>
          <w:sz w:val="28"/>
          <w:szCs w:val="28"/>
          <w:lang w:eastAsia="ru-RU"/>
        </w:rPr>
        <w:lastRenderedPageBreak/>
        <w:t xml:space="preserve">1997 года N 125-ФЗ "О свободе совести </w:t>
      </w:r>
      <w:proofErr w:type="gramStart"/>
      <w:r w:rsidRPr="005B157E">
        <w:rPr>
          <w:rFonts w:ascii="Times New Roman" w:eastAsia="Times New Roman" w:hAnsi="Times New Roman" w:cs="Times New Roman"/>
          <w:color w:val="000000"/>
          <w:sz w:val="28"/>
          <w:szCs w:val="28"/>
          <w:lang w:eastAsia="ru-RU"/>
        </w:rPr>
        <w:t>и</w:t>
      </w:r>
      <w:proofErr w:type="gramEnd"/>
      <w:r w:rsidRPr="005B157E">
        <w:rPr>
          <w:rFonts w:ascii="Times New Roman" w:eastAsia="Times New Roman" w:hAnsi="Times New Roman" w:cs="Times New Roman"/>
          <w:color w:val="000000"/>
          <w:sz w:val="28"/>
          <w:szCs w:val="28"/>
          <w:lang w:eastAsia="ru-RU"/>
        </w:rPr>
        <w:t xml:space="preserve"> о религиозных объединениях", если это обусловлено историческими, культурными, иными объективными особенностями субъекта Российской Федерации, а также могут определяться иные места, в которых проведение указанных публичных мероприятий ограничивается по времени их возможного проведения</w:t>
      </w:r>
      <w:proofErr w:type="gramStart"/>
      <w:r w:rsidRPr="005B157E">
        <w:rPr>
          <w:rFonts w:ascii="Times New Roman" w:eastAsia="Times New Roman" w:hAnsi="Times New Roman" w:cs="Times New Roman"/>
          <w:color w:val="000000"/>
          <w:sz w:val="28"/>
          <w:szCs w:val="28"/>
          <w:lang w:eastAsia="ru-RU"/>
        </w:rPr>
        <w:t>.";</w:t>
      </w:r>
      <w:proofErr w:type="gramEnd"/>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color w:val="000000"/>
          <w:sz w:val="28"/>
          <w:szCs w:val="28"/>
          <w:lang w:eastAsia="ru-RU"/>
        </w:rPr>
        <w:t>в) дополнить частью 2</w:t>
      </w:r>
      <w:r w:rsidRPr="005B157E">
        <w:rPr>
          <w:rFonts w:ascii="Times New Roman" w:eastAsia="Times New Roman" w:hAnsi="Times New Roman" w:cs="Times New Roman"/>
          <w:color w:val="000000"/>
          <w:sz w:val="28"/>
          <w:szCs w:val="28"/>
          <w:vertAlign w:val="superscript"/>
          <w:lang w:eastAsia="ru-RU"/>
        </w:rPr>
        <w:t>3</w:t>
      </w:r>
      <w:r w:rsidRPr="005B157E">
        <w:rPr>
          <w:rFonts w:ascii="Times New Roman" w:eastAsia="Times New Roman" w:hAnsi="Times New Roman" w:cs="Times New Roman"/>
          <w:color w:val="000000"/>
          <w:sz w:val="28"/>
          <w:szCs w:val="28"/>
          <w:lang w:eastAsia="ru-RU"/>
        </w:rPr>
        <w:t> следующего содержания:</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color w:val="000000"/>
          <w:sz w:val="28"/>
          <w:szCs w:val="28"/>
          <w:lang w:eastAsia="ru-RU"/>
        </w:rPr>
        <w:t>"2</w:t>
      </w:r>
      <w:r w:rsidRPr="005B157E">
        <w:rPr>
          <w:rFonts w:ascii="Times New Roman" w:eastAsia="Times New Roman" w:hAnsi="Times New Roman" w:cs="Times New Roman"/>
          <w:color w:val="000000"/>
          <w:sz w:val="28"/>
          <w:szCs w:val="28"/>
          <w:vertAlign w:val="superscript"/>
          <w:lang w:eastAsia="ru-RU"/>
        </w:rPr>
        <w:t>3</w:t>
      </w:r>
      <w:r w:rsidRPr="005B157E">
        <w:rPr>
          <w:rFonts w:ascii="Times New Roman" w:eastAsia="Times New Roman" w:hAnsi="Times New Roman" w:cs="Times New Roman"/>
          <w:color w:val="000000"/>
          <w:sz w:val="28"/>
          <w:szCs w:val="28"/>
          <w:lang w:eastAsia="ru-RU"/>
        </w:rPr>
        <w:t>. В случаях, определенных в части 2</w:t>
      </w:r>
      <w:r w:rsidRPr="005B157E">
        <w:rPr>
          <w:rFonts w:ascii="Times New Roman" w:eastAsia="Times New Roman" w:hAnsi="Times New Roman" w:cs="Times New Roman"/>
          <w:color w:val="000000"/>
          <w:sz w:val="28"/>
          <w:szCs w:val="28"/>
          <w:vertAlign w:val="superscript"/>
          <w:lang w:eastAsia="ru-RU"/>
        </w:rPr>
        <w:t>2</w:t>
      </w:r>
      <w:r w:rsidRPr="005B157E">
        <w:rPr>
          <w:rFonts w:ascii="Times New Roman" w:eastAsia="Times New Roman" w:hAnsi="Times New Roman" w:cs="Times New Roman"/>
          <w:color w:val="000000"/>
          <w:sz w:val="28"/>
          <w:szCs w:val="28"/>
          <w:lang w:eastAsia="ru-RU"/>
        </w:rPr>
        <w:t> настоящей статьи, законом субъекта Российской Федерации должны быть установлены адресные или иные ориентиры, указывающие на расположение мест, в которых запрещается проведение собраний, митингов, шествий, демонстраций</w:t>
      </w:r>
      <w:proofErr w:type="gramStart"/>
      <w:r w:rsidRPr="005B157E">
        <w:rPr>
          <w:rFonts w:ascii="Times New Roman" w:eastAsia="Times New Roman" w:hAnsi="Times New Roman" w:cs="Times New Roman"/>
          <w:color w:val="000000"/>
          <w:sz w:val="28"/>
          <w:szCs w:val="28"/>
          <w:lang w:eastAsia="ru-RU"/>
        </w:rPr>
        <w:t>.";</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proofErr w:type="gramEnd"/>
      <w:r w:rsidRPr="005B157E">
        <w:rPr>
          <w:rFonts w:ascii="Times New Roman" w:eastAsia="Times New Roman" w:hAnsi="Times New Roman" w:cs="Times New Roman"/>
          <w:color w:val="000000"/>
          <w:sz w:val="28"/>
          <w:szCs w:val="28"/>
          <w:lang w:eastAsia="ru-RU"/>
        </w:rPr>
        <w:t>3) пункт 4 части 3 статьи 11 изложить в следующей редакции:</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color w:val="000000"/>
          <w:sz w:val="28"/>
          <w:szCs w:val="28"/>
          <w:lang w:eastAsia="ru-RU"/>
        </w:rPr>
        <w:t>"4) иностранных агентов</w:t>
      </w:r>
      <w:proofErr w:type="gramStart"/>
      <w:r w:rsidRPr="005B157E">
        <w:rPr>
          <w:rFonts w:ascii="Times New Roman" w:eastAsia="Times New Roman" w:hAnsi="Times New Roman" w:cs="Times New Roman"/>
          <w:color w:val="000000"/>
          <w:sz w:val="28"/>
          <w:szCs w:val="28"/>
          <w:lang w:eastAsia="ru-RU"/>
        </w:rPr>
        <w:t>;"</w:t>
      </w:r>
      <w:proofErr w:type="gramEnd"/>
      <w:r w:rsidRPr="005B157E">
        <w:rPr>
          <w:rFonts w:ascii="Times New Roman" w:eastAsia="Times New Roman" w:hAnsi="Times New Roman" w:cs="Times New Roman"/>
          <w:color w:val="000000"/>
          <w:sz w:val="28"/>
          <w:szCs w:val="28"/>
          <w:lang w:eastAsia="ru-RU"/>
        </w:rPr>
        <w:t>.</w:t>
      </w:r>
    </w:p>
    <w:p w:rsidR="0019763E" w:rsidRPr="005B157E" w:rsidRDefault="0019763E" w:rsidP="005B157E">
      <w:pPr>
        <w:spacing w:after="0" w:line="240" w:lineRule="auto"/>
        <w:ind w:firstLine="709"/>
        <w:jc w:val="both"/>
        <w:rPr>
          <w:rFonts w:ascii="Times New Roman" w:eastAsia="Times New Roman" w:hAnsi="Times New Roman" w:cs="Times New Roman"/>
          <w:color w:val="000000"/>
          <w:sz w:val="28"/>
          <w:szCs w:val="28"/>
          <w:lang w:eastAsia="ru-RU"/>
        </w:rPr>
      </w:pPr>
      <w:r w:rsidRPr="005B157E">
        <w:rPr>
          <w:rFonts w:ascii="Times New Roman" w:eastAsia="Times New Roman" w:hAnsi="Times New Roman" w:cs="Times New Roman"/>
          <w:b/>
          <w:bCs/>
          <w:color w:val="000000"/>
          <w:sz w:val="28"/>
          <w:szCs w:val="28"/>
          <w:lang w:eastAsia="ru-RU"/>
        </w:rPr>
        <w:t>Президент Российской Федерации В. Путин</w:t>
      </w:r>
    </w:p>
    <w:p w:rsidR="00FB221A" w:rsidRDefault="00FB221A">
      <w:bookmarkStart w:id="0" w:name="_GoBack"/>
      <w:bookmarkEnd w:id="0"/>
    </w:p>
    <w:sectPr w:rsidR="00FB221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408A"/>
    <w:rsid w:val="00186971"/>
    <w:rsid w:val="0019763E"/>
    <w:rsid w:val="00265BEA"/>
    <w:rsid w:val="0041408A"/>
    <w:rsid w:val="004665D3"/>
    <w:rsid w:val="005B157E"/>
    <w:rsid w:val="00FB22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304006">
      <w:bodyDiv w:val="1"/>
      <w:marLeft w:val="0"/>
      <w:marRight w:val="0"/>
      <w:marTop w:val="0"/>
      <w:marBottom w:val="0"/>
      <w:divBdr>
        <w:top w:val="none" w:sz="0" w:space="0" w:color="auto"/>
        <w:left w:val="none" w:sz="0" w:space="0" w:color="auto"/>
        <w:bottom w:val="none" w:sz="0" w:space="0" w:color="auto"/>
        <w:right w:val="none" w:sz="0" w:space="0" w:color="auto"/>
      </w:divBdr>
      <w:divsChild>
        <w:div w:id="1159617846">
          <w:marLeft w:val="0"/>
          <w:marRight w:val="0"/>
          <w:marTop w:val="0"/>
          <w:marBottom w:val="0"/>
          <w:divBdr>
            <w:top w:val="none" w:sz="0" w:space="0" w:color="auto"/>
            <w:left w:val="none" w:sz="0" w:space="0" w:color="auto"/>
            <w:bottom w:val="none" w:sz="0" w:space="0" w:color="auto"/>
            <w:right w:val="none" w:sz="0" w:space="0" w:color="auto"/>
          </w:divBdr>
        </w:div>
        <w:div w:id="1073745726">
          <w:marLeft w:val="0"/>
          <w:marRight w:val="0"/>
          <w:marTop w:val="0"/>
          <w:marBottom w:val="0"/>
          <w:divBdr>
            <w:top w:val="none" w:sz="0" w:space="0" w:color="auto"/>
            <w:left w:val="none" w:sz="0" w:space="0" w:color="auto"/>
            <w:bottom w:val="none" w:sz="0" w:space="0" w:color="auto"/>
            <w:right w:val="none" w:sz="0" w:space="0" w:color="auto"/>
          </w:divBdr>
          <w:divsChild>
            <w:div w:id="745106278">
              <w:marLeft w:val="0"/>
              <w:marRight w:val="0"/>
              <w:marTop w:val="0"/>
              <w:marBottom w:val="240"/>
              <w:divBdr>
                <w:top w:val="none" w:sz="0" w:space="0" w:color="auto"/>
                <w:left w:val="none" w:sz="0" w:space="0" w:color="auto"/>
                <w:bottom w:val="none" w:sz="0" w:space="0" w:color="auto"/>
                <w:right w:val="none" w:sz="0" w:space="0" w:color="auto"/>
              </w:divBdr>
              <w:divsChild>
                <w:div w:id="347950501">
                  <w:marLeft w:val="0"/>
                  <w:marRight w:val="0"/>
                  <w:marTop w:val="0"/>
                  <w:marBottom w:val="0"/>
                  <w:divBdr>
                    <w:top w:val="none" w:sz="0" w:space="0" w:color="auto"/>
                    <w:left w:val="none" w:sz="0" w:space="0" w:color="auto"/>
                    <w:bottom w:val="none" w:sz="0" w:space="0" w:color="auto"/>
                    <w:right w:val="none" w:sz="0" w:space="0" w:color="auto"/>
                  </w:divBdr>
                </w:div>
                <w:div w:id="1094936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357667">
          <w:marLeft w:val="0"/>
          <w:marRight w:val="0"/>
          <w:marTop w:val="0"/>
          <w:marBottom w:val="0"/>
          <w:divBdr>
            <w:top w:val="none" w:sz="0" w:space="0" w:color="auto"/>
            <w:left w:val="none" w:sz="0" w:space="0" w:color="auto"/>
            <w:bottom w:val="none" w:sz="0" w:space="0" w:color="auto"/>
            <w:right w:val="none" w:sz="0" w:space="0" w:color="auto"/>
          </w:divBdr>
          <w:divsChild>
            <w:div w:id="1120030875">
              <w:marLeft w:val="0"/>
              <w:marRight w:val="0"/>
              <w:marTop w:val="0"/>
              <w:marBottom w:val="0"/>
              <w:divBdr>
                <w:top w:val="none" w:sz="0" w:space="0" w:color="auto"/>
                <w:left w:val="none" w:sz="0" w:space="0" w:color="auto"/>
                <w:bottom w:val="none" w:sz="0" w:space="0" w:color="auto"/>
                <w:right w:val="none" w:sz="0" w:space="0" w:color="auto"/>
              </w:divBdr>
            </w:div>
            <w:div w:id="1572349734">
              <w:marLeft w:val="0"/>
              <w:marRight w:val="0"/>
              <w:marTop w:val="0"/>
              <w:marBottom w:val="240"/>
              <w:divBdr>
                <w:top w:val="single" w:sz="6" w:space="4" w:color="EEEEEE"/>
                <w:left w:val="none" w:sz="0" w:space="0" w:color="auto"/>
                <w:bottom w:val="single" w:sz="6" w:space="4" w:color="EEEEEE"/>
                <w:right w:val="none" w:sz="0" w:space="0" w:color="auto"/>
              </w:divBdr>
              <w:divsChild>
                <w:div w:id="1856308894">
                  <w:marLeft w:val="0"/>
                  <w:marRight w:val="0"/>
                  <w:marTop w:val="0"/>
                  <w:marBottom w:val="0"/>
                  <w:divBdr>
                    <w:top w:val="none" w:sz="0" w:space="0" w:color="auto"/>
                    <w:left w:val="none" w:sz="0" w:space="0" w:color="auto"/>
                    <w:bottom w:val="none" w:sz="0" w:space="0" w:color="auto"/>
                    <w:right w:val="none" w:sz="0" w:space="0" w:color="auto"/>
                  </w:divBdr>
                  <w:divsChild>
                    <w:div w:id="2069569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485</Words>
  <Characters>2766</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Smolo</Company>
  <LinksUpToDate>false</LinksUpToDate>
  <CharactersWithSpaces>3245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Геннадьевна Черноок</dc:creator>
  <cp:lastModifiedBy>Ольга Геннадьевна Черноок</cp:lastModifiedBy>
  <cp:revision>5</cp:revision>
  <dcterms:created xsi:type="dcterms:W3CDTF">2022-12-12T06:45:00Z</dcterms:created>
  <dcterms:modified xsi:type="dcterms:W3CDTF">2022-12-12T08:01:00Z</dcterms:modified>
</cp:coreProperties>
</file>